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3A" w:rsidRPr="00136A35" w:rsidRDefault="00F61389" w:rsidP="00F61389">
      <w:pPr>
        <w:jc w:val="center"/>
        <w:rPr>
          <w:rFonts w:ascii="TH SarabunPSK" w:hAnsi="TH SarabunPSK" w:cs="TH SarabunPSK"/>
          <w:sz w:val="32"/>
          <w:szCs w:val="32"/>
        </w:rPr>
      </w:pPr>
      <w:r w:rsidRPr="00136A35">
        <w:rPr>
          <w:rFonts w:ascii="TH SarabunPSK" w:hAnsi="TH SarabunPSK" w:cs="TH SarabunPSK"/>
          <w:b/>
          <w:bCs/>
          <w:sz w:val="32"/>
          <w:szCs w:val="32"/>
          <w:cs/>
        </w:rPr>
        <w:t>ข้อมูลหลักฐานทางวิชาการที่สนับสนุนการเลือกตัวชี้วัด</w:t>
      </w:r>
      <w:r w:rsidRPr="00136A35">
        <w:rPr>
          <w:rFonts w:ascii="TH SarabunPSK" w:hAnsi="TH SarabunPSK" w:cs="TH SarabunPSK"/>
          <w:sz w:val="32"/>
          <w:szCs w:val="32"/>
        </w:rPr>
        <w:t xml:space="preserve"> </w:t>
      </w:r>
    </w:p>
    <w:p w:rsidR="00F61389" w:rsidRPr="00136A35" w:rsidRDefault="00F61389" w:rsidP="00F6138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36A3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2 สร้างความเข้มแข็งระบบอนามัยสิ่งแวดล้อมชุมชนอย่างยั่งยืน  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961"/>
        <w:gridCol w:w="3938"/>
        <w:gridCol w:w="3132"/>
      </w:tblGrid>
      <w:tr w:rsidR="007D033A" w:rsidRPr="00136A35" w:rsidTr="006025EA">
        <w:trPr>
          <w:tblHeader/>
        </w:trPr>
        <w:tc>
          <w:tcPr>
            <w:tcW w:w="2961" w:type="dxa"/>
          </w:tcPr>
          <w:p w:rsidR="007D033A" w:rsidRPr="00136A35" w:rsidRDefault="007D033A" w:rsidP="001540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938" w:type="dxa"/>
          </w:tcPr>
          <w:p w:rsidR="007D033A" w:rsidRPr="00136A35" w:rsidRDefault="007D033A" w:rsidP="001540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32" w:type="dxa"/>
          </w:tcPr>
          <w:p w:rsidR="007D033A" w:rsidRPr="00136A35" w:rsidRDefault="007D033A" w:rsidP="001540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7D033A" w:rsidRPr="00136A35" w:rsidTr="006025EA">
        <w:trPr>
          <w:trHeight w:val="4761"/>
        </w:trPr>
        <w:tc>
          <w:tcPr>
            <w:tcW w:w="2961" w:type="dxa"/>
          </w:tcPr>
          <w:p w:rsidR="007D033A" w:rsidRPr="00136A35" w:rsidRDefault="007D033A" w:rsidP="001540CA">
            <w:pPr>
              <w:tabs>
                <w:tab w:val="left" w:pos="2410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1.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ชุมชนมีความเข้มแข็งในการจัดการด้านอนามัยสิ่งแวดล้อมของชุมชน (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>Active Communities)</w:t>
            </w:r>
          </w:p>
          <w:p w:rsidR="007D033A" w:rsidRPr="00136A35" w:rsidRDefault="007D033A" w:rsidP="00C7225D">
            <w:pPr>
              <w:pStyle w:val="a3"/>
              <w:tabs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D033A" w:rsidRPr="00136A35" w:rsidRDefault="00AB3BEA" w:rsidP="001540CA">
            <w:pPr>
              <w:tabs>
                <w:tab w:val="left" w:pos="2410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A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7D033A" w:rsidRPr="00136A35" w:rsidRDefault="007D033A" w:rsidP="001540CA">
            <w:pPr>
              <w:tabs>
                <w:tab w:val="left" w:pos="2410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8" w:type="dxa"/>
          </w:tcPr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มีชุมชนที่มีศักยภาพ* ในการจัดการอนามัยสิ่งแวดล้อมในชุมชนอย่างน้อยตำบลละ 1 ชุมชน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หมายถึง </w:t>
            </w:r>
            <w:proofErr w:type="spellStart"/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./เทศบาลตำบล/เทศบาลนคร/เทศบาลเมือง/และเขตการปกครองพิเศษ)</w:t>
            </w:r>
          </w:p>
          <w:p w:rsidR="007D033A" w:rsidRPr="006025EA" w:rsidRDefault="007D033A" w:rsidP="001540CA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*ชุมชนที่มีศักยภาพ คือ</w:t>
            </w:r>
          </w:p>
          <w:p w:rsidR="007D033A" w:rsidRPr="006025EA" w:rsidRDefault="007D033A" w:rsidP="001540CA">
            <w:pPr>
              <w:tabs>
                <w:tab w:val="left" w:pos="320"/>
              </w:tabs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1.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ab/>
              <w:t xml:space="preserve">มีแกนนำชุมชน และ/หรือ </w:t>
            </w:r>
            <w:proofErr w:type="spellStart"/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อส</w:t>
            </w:r>
            <w:proofErr w:type="spellEnd"/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ม. ด้าน อวล. อย่างน้อย 1  คนต่อชุมชน</w:t>
            </w:r>
          </w:p>
          <w:p w:rsidR="007D033A" w:rsidRPr="006025EA" w:rsidRDefault="007D033A" w:rsidP="001540CA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2. ชุมชนมีข้อมูลที่สามารถ</w:t>
            </w:r>
            <w:r w:rsidRPr="006025EA">
              <w:rPr>
                <w:rFonts w:ascii="TH SarabunPSK" w:eastAsiaTheme="minorHAnsi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ระบุความเสี่ยง/สิ่งคุกคาม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ของชุมชนได้</w:t>
            </w:r>
          </w:p>
          <w:p w:rsidR="007D033A" w:rsidRPr="006025EA" w:rsidRDefault="007D033A" w:rsidP="001540CA">
            <w:pPr>
              <w:tabs>
                <w:tab w:val="left" w:pos="320"/>
              </w:tabs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3. 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ชุมชนมีการดำเนินการ อย่างใดอย่างหนึ่ง ต่อไปนี้</w:t>
            </w:r>
          </w:p>
          <w:p w:rsidR="007D033A" w:rsidRPr="006025EA" w:rsidRDefault="007D033A" w:rsidP="001540CA">
            <w:pPr>
              <w:tabs>
                <w:tab w:val="left" w:pos="320"/>
              </w:tabs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proofErr w:type="gramStart"/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3.1 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ชุมชนมีแผน/โครงการ</w:t>
            </w:r>
            <w:proofErr w:type="gramEnd"/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/ กิจกรรมดำเนินการ/หรือข้อตกลงร่วมกันเพื่อการจัดการ</w:t>
            </w:r>
            <w:r w:rsidR="00136A35" w:rsidRPr="006025EA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อวล. ของชุมชน </w:t>
            </w:r>
          </w:p>
          <w:p w:rsidR="007D033A" w:rsidRPr="00136A35" w:rsidRDefault="007D033A" w:rsidP="006025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3.2. 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ชุมชนมีส่วนร่วมในการจัดการ</w:t>
            </w:r>
            <w:r w:rsidR="00136A35" w:rsidRPr="006025EA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ด้าน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 อวล (</w:t>
            </w:r>
            <w:r w:rsidR="00136A35" w:rsidRPr="006025EA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เช่น การ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รณรงค์  ให้ความรู้ แลกเปลี่ยนเรียนรู้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6025E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นวัตกรรมชุมชน ฯลฯ) </w:t>
            </w:r>
          </w:p>
        </w:tc>
        <w:tc>
          <w:tcPr>
            <w:tcW w:w="3132" w:type="dxa"/>
          </w:tcPr>
          <w:p w:rsidR="006025EA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 ในปี 2564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D033A" w:rsidRPr="006025EA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(7,255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  <w:r w:rsidR="006025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025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025EA">
              <w:rPr>
                <w:rFonts w:ascii="TH SarabunPSK" w:hAnsi="TH SarabunPSK" w:cs="TH SarabunPSK"/>
                <w:sz w:val="32"/>
                <w:szCs w:val="32"/>
                <w:cs/>
              </w:rPr>
              <w:t>มีชุมชนที่มีศักยภาพ ครบทุกตำบล)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โดยแต่ละปีกำหนด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>59 –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60 –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เพิ่มอีก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1000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61 –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เพิ่มอีก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1500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62 –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เพิ่มอีก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1500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63 –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เพิ่มอีก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1500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64 –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เพิ่มอีก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 1655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33A" w:rsidRPr="006025EA" w:rsidRDefault="006025EA" w:rsidP="001540C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025E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สรุปเป้าหมาย</w:t>
            </w:r>
            <w:r w:rsidR="007D033A" w:rsidRPr="006025E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>59 –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60 – 1100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61 – 2600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62 – 4100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63 – 5600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  <w:p w:rsidR="007D033A" w:rsidRPr="00136A35" w:rsidRDefault="007D033A" w:rsidP="001540C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136A35">
              <w:rPr>
                <w:rFonts w:ascii="TH SarabunPSK" w:hAnsi="TH SarabunPSK" w:cs="TH SarabunPSK"/>
                <w:sz w:val="32"/>
                <w:szCs w:val="32"/>
              </w:rPr>
              <w:t xml:space="preserve">64 – 7255 </w:t>
            </w:r>
            <w:r w:rsidRPr="00136A35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</w:p>
        </w:tc>
      </w:tr>
    </w:tbl>
    <w:p w:rsidR="00AB3BEA" w:rsidRPr="00136A35" w:rsidRDefault="00AB3BEA" w:rsidP="00136A3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</w:rPr>
      </w:pPr>
    </w:p>
    <w:p w:rsidR="00C7225D" w:rsidRPr="00136A35" w:rsidRDefault="00AB3BEA" w:rsidP="006025EA">
      <w:pPr>
        <w:spacing w:after="0" w:line="240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36A35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u w:val="single"/>
          <w:cs/>
        </w:rPr>
        <w:t>เป้าประสงค์</w:t>
      </w:r>
      <w:r w:rsidRPr="00136A35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u w:val="single"/>
        </w:rPr>
        <w:t>:</w:t>
      </w:r>
      <w:r w:rsidRPr="00136A35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136A35">
        <w:rPr>
          <w:rFonts w:ascii="TH SarabunPSK" w:eastAsia="TH SarabunPSK" w:hAnsi="TH SarabunPSK" w:cs="TH SarabunPSK"/>
          <w:color w:val="auto"/>
          <w:sz w:val="32"/>
          <w:szCs w:val="32"/>
        </w:rPr>
        <w:t xml:space="preserve"> </w:t>
      </w:r>
      <w:r w:rsidR="00C7225D" w:rsidRPr="00136A35">
        <w:rPr>
          <w:rFonts w:ascii="TH SarabunPSK" w:hAnsi="TH SarabunPSK" w:cs="TH SarabunPSK"/>
          <w:sz w:val="32"/>
          <w:szCs w:val="32"/>
          <w:cs/>
        </w:rPr>
        <w:t>ชุมชนมีความเข้มแข็งในการจัดการด้านอนามัยสิ่งแวดล้อม</w:t>
      </w:r>
      <w:r w:rsidR="00C7225D" w:rsidRPr="00136A3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7D033A" w:rsidRDefault="00C7225D" w:rsidP="00563462">
      <w:pPr>
        <w:spacing w:after="0" w:line="240" w:lineRule="auto"/>
        <w:rPr>
          <w:rFonts w:ascii="TH SarabunPSK" w:hAnsi="TH SarabunPSK" w:cs="TH SarabunPSK" w:hint="cs"/>
          <w:color w:val="auto"/>
          <w:sz w:val="32"/>
          <w:szCs w:val="32"/>
        </w:rPr>
      </w:pPr>
      <w:r w:rsidRPr="00136A35">
        <w:rPr>
          <w:rFonts w:ascii="TH SarabunPSK" w:hAnsi="TH SarabunPSK" w:cs="TH SarabunPSK"/>
          <w:color w:val="auto"/>
          <w:sz w:val="32"/>
          <w:szCs w:val="32"/>
          <w:cs/>
        </w:rPr>
        <w:t>หมายถึง “ชุมชน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  <w:cs/>
        </w:rPr>
        <w:t>ร่วมคิด ร่วมทำ จัดการได้</w:t>
      </w:r>
      <w:r w:rsidRPr="00136A35">
        <w:rPr>
          <w:rFonts w:ascii="TH SarabunPSK" w:hAnsi="TH SarabunPSK" w:cs="TH SarabunPSK"/>
          <w:color w:val="auto"/>
          <w:sz w:val="32"/>
          <w:szCs w:val="32"/>
          <w:cs/>
        </w:rPr>
        <w:t xml:space="preserve"> เป็น </w:t>
      </w:r>
      <w:r w:rsidRPr="00136A35">
        <w:rPr>
          <w:rFonts w:ascii="TH SarabunPSK" w:hAnsi="TH SarabunPSK" w:cs="TH SarabunPSK"/>
          <w:color w:val="auto"/>
          <w:sz w:val="32"/>
          <w:szCs w:val="32"/>
        </w:rPr>
        <w:t>Active community</w:t>
      </w:r>
      <w:r w:rsidRPr="00136A35">
        <w:rPr>
          <w:rFonts w:ascii="TH SarabunPSK" w:hAnsi="TH SarabunPSK" w:cs="TH SarabunPSK"/>
          <w:color w:val="auto"/>
          <w:sz w:val="32"/>
          <w:szCs w:val="32"/>
          <w:cs/>
        </w:rPr>
        <w:t>”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  <w:cs/>
        </w:rPr>
        <w:t xml:space="preserve"> คือ ชุมชนรู้สถานการณ์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  <w:cs/>
        </w:rPr>
        <w:t>รู้ปัญหา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  <w:cs/>
        </w:rPr>
        <w:t>จัดลำดับความสำคัญ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  <w:cs/>
        </w:rPr>
        <w:t>เฝ้าระวังได้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136A35">
        <w:rPr>
          <w:rFonts w:ascii="TH SarabunPSK" w:hAnsi="TH SarabunPSK" w:cs="TH SarabunPSK"/>
          <w:color w:val="auto"/>
          <w:sz w:val="32"/>
          <w:szCs w:val="32"/>
          <w:cs/>
        </w:rPr>
        <w:t>จัดกาด้านอนามัยสิ่งแวดล้อม</w:t>
      </w:r>
      <w:r w:rsidR="007D033A" w:rsidRPr="00136A35">
        <w:rPr>
          <w:rFonts w:ascii="TH SarabunPSK" w:hAnsi="TH SarabunPSK" w:cs="TH SarabunPSK"/>
          <w:color w:val="auto"/>
          <w:sz w:val="32"/>
          <w:szCs w:val="32"/>
          <w:cs/>
        </w:rPr>
        <w:t>ได้</w:t>
      </w:r>
    </w:p>
    <w:p w:rsidR="00563462" w:rsidRPr="00136A35" w:rsidRDefault="00563462" w:rsidP="00563462">
      <w:pPr>
        <w:spacing w:after="0" w:line="240" w:lineRule="auto"/>
        <w:rPr>
          <w:rFonts w:ascii="TH SarabunPSK" w:hAnsi="TH SarabunPSK" w:cs="TH SarabunPSK" w:hint="cs"/>
          <w:color w:val="auto"/>
          <w:sz w:val="32"/>
          <w:szCs w:val="32"/>
          <w:cs/>
        </w:rPr>
      </w:pPr>
    </w:p>
    <w:p w:rsidR="00C7225D" w:rsidRDefault="00C7225D" w:rsidP="006025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6A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  <w:r w:rsidRPr="00136A35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136A35">
        <w:rPr>
          <w:rFonts w:ascii="TH SarabunPSK" w:hAnsi="TH SarabunPSK" w:cs="TH SarabunPSK"/>
          <w:sz w:val="32"/>
          <w:szCs w:val="32"/>
        </w:rPr>
        <w:t xml:space="preserve"> </w:t>
      </w:r>
      <w:r w:rsidRPr="00136A35">
        <w:rPr>
          <w:rFonts w:ascii="TH SarabunPSK" w:hAnsi="TH SarabunPSK" w:cs="TH SarabunPSK"/>
          <w:sz w:val="32"/>
          <w:szCs w:val="32"/>
          <w:cs/>
        </w:rPr>
        <w:t xml:space="preserve">มีชุมชนที่มีศักยภาพ* ในการจัดการอนามัยสิ่งแวดล้อมในชุมชนอย่างน้อยตำบลละ 1 ชุมชน </w:t>
      </w:r>
    </w:p>
    <w:p w:rsidR="00563462" w:rsidRPr="00136A35" w:rsidRDefault="00563462" w:rsidP="005634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225D" w:rsidRPr="00136A35" w:rsidRDefault="00C7225D" w:rsidP="006025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6A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คำนิยาม</w:t>
      </w:r>
      <w:r w:rsidRPr="00136A35">
        <w:rPr>
          <w:rFonts w:ascii="TH SarabunPSK" w:hAnsi="TH SarabunPSK" w:cs="TH SarabunPSK"/>
          <w:sz w:val="32"/>
          <w:szCs w:val="32"/>
        </w:rPr>
        <w:t xml:space="preserve"> </w:t>
      </w:r>
      <w:r w:rsidRPr="00136A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A35">
        <w:rPr>
          <w:rFonts w:ascii="TH SarabunPSK" w:hAnsi="TH SarabunPSK" w:cs="TH SarabunPSK"/>
          <w:sz w:val="32"/>
          <w:szCs w:val="32"/>
          <w:cs/>
        </w:rPr>
        <w:t>ชุมชนท้องถิ่น หมายถึง ชุมชนหรือกลุ่มคนที่อยู</w:t>
      </w:r>
      <w:r w:rsidR="00136A35" w:rsidRPr="00136A35">
        <w:rPr>
          <w:rFonts w:ascii="TH SarabunPSK" w:hAnsi="TH SarabunPSK" w:cs="TH SarabunPSK"/>
          <w:sz w:val="32"/>
          <w:szCs w:val="32"/>
          <w:cs/>
        </w:rPr>
        <w:t>่</w:t>
      </w:r>
      <w:r w:rsidRPr="00136A35">
        <w:rPr>
          <w:rFonts w:ascii="TH SarabunPSK" w:hAnsi="TH SarabunPSK" w:cs="TH SarabunPSK"/>
          <w:sz w:val="32"/>
          <w:szCs w:val="32"/>
          <w:cs/>
        </w:rPr>
        <w:t>ร่วมก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ั</w:t>
      </w:r>
      <w:r w:rsidRPr="00136A35">
        <w:rPr>
          <w:rFonts w:ascii="TH SarabunPSK" w:hAnsi="TH SarabunPSK" w:cs="TH SarabunPSK"/>
          <w:sz w:val="32"/>
          <w:szCs w:val="32"/>
          <w:cs/>
        </w:rPr>
        <w:t>นเป็นสังคมขนาดเล็ก อาศัยอยู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่</w:t>
      </w:r>
      <w:r w:rsidRPr="00136A35">
        <w:rPr>
          <w:rFonts w:ascii="TH SarabunPSK" w:hAnsi="TH SarabunPSK" w:cs="TH SarabunPSK"/>
          <w:sz w:val="32"/>
          <w:szCs w:val="32"/>
          <w:cs/>
        </w:rPr>
        <w:t>ในบริเวณเดียวก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ั</w:t>
      </w:r>
      <w:r w:rsidRPr="00136A35">
        <w:rPr>
          <w:rFonts w:ascii="TH SarabunPSK" w:hAnsi="TH SarabunPSK" w:cs="TH SarabunPSK"/>
          <w:sz w:val="32"/>
          <w:szCs w:val="32"/>
          <w:cs/>
        </w:rPr>
        <w:t>น และมีผลประโยชน์ร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่ว</w:t>
      </w:r>
      <w:r w:rsidRPr="00136A35">
        <w:rPr>
          <w:rFonts w:ascii="TH SarabunPSK" w:hAnsi="TH SarabunPSK" w:cs="TH SarabunPSK"/>
          <w:sz w:val="32"/>
          <w:szCs w:val="32"/>
          <w:cs/>
        </w:rPr>
        <w:t>มก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ั</w:t>
      </w:r>
      <w:r w:rsidRPr="00136A35">
        <w:rPr>
          <w:rFonts w:ascii="TH SarabunPSK" w:hAnsi="TH SarabunPSK" w:cs="TH SarabunPSK"/>
          <w:sz w:val="32"/>
          <w:szCs w:val="32"/>
          <w:cs/>
        </w:rPr>
        <w:t>นในท้องที่ใดท้องที่หนึ่งโดยเฉพาะ อาทิ พื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้</w:t>
      </w:r>
      <w:r w:rsidRPr="00136A35">
        <w:rPr>
          <w:rFonts w:ascii="TH SarabunPSK" w:hAnsi="TH SarabunPSK" w:cs="TH SarabunPSK"/>
          <w:sz w:val="32"/>
          <w:szCs w:val="32"/>
          <w:cs/>
        </w:rPr>
        <w:t>นที่หรือ</w:t>
      </w:r>
      <w:r w:rsidRPr="00136A35">
        <w:rPr>
          <w:rFonts w:ascii="TH SarabunPSK" w:hAnsi="TH SarabunPSK" w:cs="TH SarabunPSK"/>
          <w:sz w:val="32"/>
          <w:szCs w:val="32"/>
        </w:rPr>
        <w:t xml:space="preserve"> </w:t>
      </w:r>
      <w:r w:rsidRPr="00136A35">
        <w:rPr>
          <w:rFonts w:ascii="TH SarabunPSK" w:hAnsi="TH SarabunPSK" w:cs="TH SarabunPSK"/>
          <w:sz w:val="32"/>
          <w:szCs w:val="32"/>
          <w:cs/>
        </w:rPr>
        <w:t>ท้องที่ภายในเขตการปกครองของราชการบริหารส่วนท้องถิ่น หรือ ณ เวลาหนึ่งใดในท้องถิ่น</w:t>
      </w:r>
      <w:r w:rsidRPr="00136A35">
        <w:rPr>
          <w:rFonts w:ascii="TH SarabunPSK" w:hAnsi="TH SarabunPSK" w:cs="TH SarabunPSK"/>
          <w:sz w:val="32"/>
          <w:szCs w:val="32"/>
        </w:rPr>
        <w:t xml:space="preserve"> </w:t>
      </w:r>
      <w:r w:rsidRPr="00136A35">
        <w:rPr>
          <w:rFonts w:ascii="TH SarabunPSK" w:hAnsi="TH SarabunPSK" w:cs="TH SarabunPSK"/>
          <w:sz w:val="32"/>
          <w:szCs w:val="32"/>
          <w:cs/>
        </w:rPr>
        <w:t>หรือรวมตัวก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ั</w:t>
      </w:r>
      <w:r w:rsidRPr="00136A35">
        <w:rPr>
          <w:rFonts w:ascii="TH SarabunPSK" w:hAnsi="TH SarabunPSK" w:cs="TH SarabunPSK"/>
          <w:sz w:val="32"/>
          <w:szCs w:val="32"/>
          <w:cs/>
        </w:rPr>
        <w:t>น</w:t>
      </w:r>
      <w:proofErr w:type="spellStart"/>
      <w:r w:rsidRPr="00136A35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136A35">
        <w:rPr>
          <w:rFonts w:ascii="TH SarabunPSK" w:hAnsi="TH SarabunPSK" w:cs="TH SarabunPSK"/>
          <w:sz w:val="32"/>
          <w:szCs w:val="32"/>
          <w:cs/>
        </w:rPr>
        <w:t>ประเพณีท้องถิ</w:t>
      </w:r>
      <w:r w:rsidR="00E155E8" w:rsidRPr="00136A35">
        <w:rPr>
          <w:rFonts w:ascii="TH SarabunPSK" w:hAnsi="TH SarabunPSK" w:cs="TH SarabunPSK"/>
          <w:sz w:val="32"/>
          <w:szCs w:val="32"/>
          <w:cs/>
        </w:rPr>
        <w:t>่น</w:t>
      </w:r>
      <w:r w:rsidRPr="00136A35">
        <w:rPr>
          <w:rFonts w:ascii="TH SarabunPSK" w:hAnsi="TH SarabunPSK" w:cs="TH SarabunPSK"/>
          <w:sz w:val="32"/>
          <w:szCs w:val="32"/>
          <w:cs/>
        </w:rPr>
        <w:t xml:space="preserve"> เป็นต้น (พจนานุกรมฉบับราชบัณฑิตยสถาน</w:t>
      </w:r>
      <w:r w:rsidRPr="00136A35">
        <w:rPr>
          <w:rFonts w:ascii="TH SarabunPSK" w:hAnsi="TH SarabunPSK" w:cs="TH SarabunPSK"/>
          <w:sz w:val="32"/>
          <w:szCs w:val="32"/>
        </w:rPr>
        <w:t>, 2542 )</w:t>
      </w:r>
    </w:p>
    <w:p w:rsidR="00563462" w:rsidRPr="00563462" w:rsidRDefault="00136A35" w:rsidP="0056346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6A35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136A35">
        <w:rPr>
          <w:rFonts w:ascii="TH SarabunPSK" w:hAnsi="TH SarabunPSK" w:cs="TH SarabunPSK"/>
          <w:sz w:val="32"/>
          <w:szCs w:val="32"/>
          <w:cs/>
        </w:rPr>
        <w:t xml:space="preserve">เขตการปกครองของราชการบริหารส่วนท้องถิ่น </w:t>
      </w:r>
      <w:r w:rsidRPr="00136A35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proofErr w:type="spellStart"/>
      <w:r w:rsidRPr="00136A35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36A35">
        <w:rPr>
          <w:rFonts w:ascii="TH SarabunPSK" w:hAnsi="TH SarabunPSK" w:cs="TH SarabunPSK"/>
          <w:sz w:val="32"/>
          <w:szCs w:val="32"/>
          <w:cs/>
        </w:rPr>
        <w:t>. เทศบาลตำบล เทศบาลนคร เทศบาลเมือง และเขตการปกครองพิเศษ (</w:t>
      </w:r>
      <w:r w:rsidRPr="00563462">
        <w:rPr>
          <w:rFonts w:ascii="TH SarabunPSK" w:hAnsi="TH SarabunPSK" w:cs="TH SarabunPSK"/>
          <w:sz w:val="32"/>
          <w:szCs w:val="32"/>
          <w:cs/>
        </w:rPr>
        <w:t>เช่น กทม. และเมืองพัทยา</w:t>
      </w:r>
      <w:r w:rsidRPr="00563462">
        <w:rPr>
          <w:rFonts w:ascii="TH SarabunPSK" w:hAnsi="TH SarabunPSK" w:cs="TH SarabunPSK"/>
          <w:sz w:val="32"/>
          <w:szCs w:val="32"/>
        </w:rPr>
        <w:t>)</w:t>
      </w:r>
      <w:r w:rsidRPr="005634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3462">
        <w:rPr>
          <w:rFonts w:ascii="TH SarabunPSK" w:hAnsi="TH SarabunPSK" w:cs="TH SarabunPSK"/>
          <w:sz w:val="32"/>
          <w:szCs w:val="32"/>
        </w:rPr>
        <w:t xml:space="preserve"> </w:t>
      </w:r>
      <w:r w:rsidR="00563462" w:rsidRPr="00563462">
        <w:rPr>
          <w:rFonts w:ascii="TH SarabunPSK" w:hAnsi="TH SarabunPSK" w:cs="TH SarabunPSK" w:hint="cs"/>
          <w:sz w:val="32"/>
          <w:szCs w:val="32"/>
          <w:cs/>
        </w:rPr>
        <w:t>(</w:t>
      </w:r>
      <w:r w:rsidR="00563462" w:rsidRPr="00563462">
        <w:rPr>
          <w:rFonts w:ascii="TH SarabunPSK" w:hAnsi="TH SarabunPSK" w:cs="TH SarabunPSK"/>
          <w:sz w:val="32"/>
          <w:szCs w:val="32"/>
          <w:cs/>
        </w:rPr>
        <w:t>กรมส่งเสริมการปกครองท้องถิ่น</w:t>
      </w:r>
      <w:r w:rsidR="00563462" w:rsidRPr="00563462">
        <w:rPr>
          <w:rFonts w:ascii="TH SarabunPSK" w:hAnsi="TH SarabunPSK" w:cs="TH SarabunPSK" w:hint="cs"/>
          <w:sz w:val="32"/>
          <w:szCs w:val="32"/>
          <w:cs/>
        </w:rPr>
        <w:t>,</w:t>
      </w:r>
      <w:r w:rsidR="00563462" w:rsidRPr="00563462">
        <w:rPr>
          <w:rFonts w:ascii="TH SarabunPSK" w:hAnsi="TH SarabunPSK" w:cs="TH SarabunPSK"/>
          <w:sz w:val="32"/>
          <w:szCs w:val="32"/>
        </w:rPr>
        <w:t> 2556</w:t>
      </w:r>
      <w:r w:rsidR="0056346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025EA" w:rsidRDefault="006025EA" w:rsidP="00563462">
      <w:pPr>
        <w:shd w:val="clear" w:color="auto" w:fill="FFFFFF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025EA" w:rsidRDefault="006025EA" w:rsidP="00563462">
      <w:pPr>
        <w:shd w:val="clear" w:color="auto" w:fill="FFFFFF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42F1B" w:rsidRPr="006025EA" w:rsidRDefault="00136A35" w:rsidP="00563462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25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ข้อมูลหลักฐานทางวิชาการที่สนับสนุนการเลือกตัวชี้วัด</w:t>
      </w:r>
    </w:p>
    <w:p w:rsidR="00B42F1B" w:rsidRPr="006025EA" w:rsidRDefault="00B42F1B" w:rsidP="00B42F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25E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6025EA">
        <w:rPr>
          <w:rFonts w:ascii="TH SarabunPSK" w:hAnsi="TH SarabunPSK" w:cs="TH SarabunPSK"/>
          <w:b/>
          <w:bCs/>
          <w:sz w:val="32"/>
          <w:szCs w:val="32"/>
          <w:cs/>
        </w:rPr>
        <w:t>มีชุมชนที่มีศักยภาพในการจัดการอนามัยสิ่งแวดล้อมในชุมชนอย่างน้อยตำบลละ 1 ชุมชน</w:t>
      </w:r>
      <w:r w:rsidRPr="006025E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B42F1B" w:rsidRPr="00B42F1B" w:rsidRDefault="00B42F1B" w:rsidP="00B42F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42F1B" w:rsidRPr="00B42F1B" w:rsidRDefault="00B42F1B" w:rsidP="00B42F1B">
      <w:pPr>
        <w:pStyle w:val="a3"/>
        <w:numPr>
          <w:ilvl w:val="0"/>
          <w:numId w:val="5"/>
        </w:numPr>
        <w:tabs>
          <w:tab w:val="left" w:pos="851"/>
          <w:tab w:val="left" w:pos="12569"/>
          <w:tab w:val="left" w:pos="1582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2F1B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u w:val="single"/>
          <w:cs/>
        </w:rPr>
        <w:t>ระดับสากล</w:t>
      </w: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u w:val="single"/>
        </w:rPr>
        <w:t>: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 xml:space="preserve">ตามที่ 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World Health Organization </w:t>
      </w:r>
      <w:r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เน้น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การป้องกัน</w:t>
      </w:r>
      <w:r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สุขภาพ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และสร้างความเข้มแข็งให้กับครัวเรือนและชุมชน ให้สามารถจัดการตนเองได้ โดยไม่เพียงรอความช่วยเหลือจากภาครัฐ  แต่สามารถร่วมกันสร้างชุมชนตนเองให้เป็น “</w:t>
      </w: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>HEALTHY</w:t>
      </w:r>
      <w:r w:rsidRPr="00B42F1B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>CITY”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ได</w:t>
      </w:r>
      <w:r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้</w:t>
      </w:r>
      <w:r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 xml:space="preserve"> นอกจากนี้</w:t>
      </w:r>
      <w:r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จะเชื่อมกับ</w:t>
      </w:r>
      <w:r w:rsidRPr="00B42F1B">
        <w:rPr>
          <w:rFonts w:ascii="TH SarabunPSK" w:hAnsi="TH SarabunPSK" w:cs="TH SarabunPSK"/>
          <w:sz w:val="32"/>
          <w:szCs w:val="32"/>
          <w:cs/>
        </w:rPr>
        <w:t xml:space="preserve">เป้าหมายการพัฒนาที่ยั่งยืน </w:t>
      </w:r>
      <w:r w:rsidRPr="00B42F1B">
        <w:rPr>
          <w:rFonts w:ascii="TH SarabunPSK" w:hAnsi="TH SarabunPSK" w:cs="TH SarabunPSK"/>
          <w:sz w:val="32"/>
          <w:szCs w:val="32"/>
        </w:rPr>
        <w:t xml:space="preserve">(Sustainable Development Goals: SDG) </w:t>
      </w:r>
      <w:r w:rsidRPr="00B42F1B">
        <w:rPr>
          <w:rFonts w:ascii="TH SarabunPSK" w:hAnsi="TH SarabunPSK" w:cs="TH SarabunPSK"/>
          <w:sz w:val="32"/>
          <w:szCs w:val="32"/>
          <w:cs/>
        </w:rPr>
        <w:t>มุ่งขจัดความไม่เท่าเทียมกันทางสังคม</w:t>
      </w:r>
      <w:r w:rsidRPr="00B42F1B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Pr="00B42F1B">
        <w:rPr>
          <w:rFonts w:ascii="TH SarabunPSK" w:hAnsi="TH SarabunPSK" w:cs="TH SarabunPSK"/>
          <w:sz w:val="32"/>
          <w:szCs w:val="32"/>
          <w:cs/>
        </w:rPr>
        <w:t xml:space="preserve"> และคำนึงถึงสิทธิมนุษยชน และสิทธิขั้นพื้นฐานของประชาชนที่พึงมีในการอยู่ในสภาพแวดล้อมที่เอื้อต่อการมีสุขภาพดี จะช่วยให้บรรลุเป้าหมายการพัฒนาที่ยั่งยืนครอบคลุมถึงตัวชี้วัดในหลายประเด็น เช่น </w:t>
      </w:r>
      <w:r w:rsidRPr="00B42F1B">
        <w:rPr>
          <w:rFonts w:ascii="TH SarabunPSK" w:hAnsi="TH SarabunPSK" w:cs="TH SarabunPSK"/>
          <w:sz w:val="32"/>
          <w:szCs w:val="32"/>
        </w:rPr>
        <w:t xml:space="preserve">SDG3 </w:t>
      </w:r>
      <w:r w:rsidRPr="00B42F1B">
        <w:rPr>
          <w:rFonts w:ascii="TH SarabunPSK" w:hAnsi="TH SarabunPSK" w:cs="TH SarabunPSK"/>
          <w:sz w:val="32"/>
          <w:szCs w:val="32"/>
          <w:cs/>
        </w:rPr>
        <w:t>ที่ว่าด้วยการส่งเสริมสุขภาวะและคุณภาพชีวิตที่ดีในทุกกลุ่มวัย</w:t>
      </w:r>
      <w:r w:rsidRPr="00B42F1B">
        <w:rPr>
          <w:rFonts w:ascii="TH SarabunPSK" w:hAnsi="TH SarabunPSK" w:cs="TH SarabunPSK"/>
          <w:sz w:val="32"/>
          <w:szCs w:val="32"/>
        </w:rPr>
        <w:t xml:space="preserve"> </w:t>
      </w:r>
      <w:r w:rsidRPr="00B42F1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42F1B">
        <w:rPr>
          <w:rFonts w:ascii="TH SarabunPSK" w:hAnsi="TH SarabunPSK" w:cs="TH SarabunPSK"/>
          <w:sz w:val="32"/>
          <w:szCs w:val="32"/>
        </w:rPr>
        <w:t xml:space="preserve"> SDG11 </w:t>
      </w:r>
      <w:r w:rsidRPr="00B42F1B">
        <w:rPr>
          <w:rFonts w:ascii="TH SarabunPSK" w:hAnsi="TH SarabunPSK" w:cs="TH SarabunPSK"/>
          <w:sz w:val="32"/>
          <w:szCs w:val="32"/>
          <w:cs/>
        </w:rPr>
        <w:t>ว่าด้วยการพัฒนาเมือง</w:t>
      </w:r>
      <w:r w:rsidRPr="00B42F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2F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42F1B" w:rsidRPr="00B42F1B" w:rsidRDefault="00B42F1B" w:rsidP="00136A35">
      <w:pPr>
        <w:pStyle w:val="a3"/>
        <w:numPr>
          <w:ilvl w:val="0"/>
          <w:numId w:val="5"/>
        </w:numPr>
        <w:tabs>
          <w:tab w:val="left" w:pos="851"/>
          <w:tab w:val="left" w:pos="12569"/>
          <w:tab w:val="left" w:pos="15825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auto"/>
          <w:sz w:val="32"/>
          <w:szCs w:val="32"/>
        </w:rPr>
      </w:pPr>
      <w:r w:rsidRPr="00B42F1B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u w:val="single"/>
          <w:cs/>
        </w:rPr>
        <w:t>ระดับชาติ</w:t>
      </w: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u w:val="single"/>
        </w:rPr>
        <w:t>:</w:t>
      </w: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136A35" w:rsidRPr="00B42F1B" w:rsidRDefault="007D033A" w:rsidP="00B42F1B">
      <w:pPr>
        <w:pStyle w:val="a3"/>
        <w:numPr>
          <w:ilvl w:val="1"/>
          <w:numId w:val="8"/>
        </w:numPr>
        <w:tabs>
          <w:tab w:val="left" w:pos="851"/>
          <w:tab w:val="left" w:pos="12569"/>
          <w:tab w:val="left" w:pos="15825"/>
        </w:tabs>
        <w:spacing w:after="0" w:line="240" w:lineRule="auto"/>
        <w:ind w:left="851"/>
        <w:jc w:val="thaiDistribute"/>
        <w:rPr>
          <w:rFonts w:ascii="TH SarabunPSK" w:eastAsia="Times New Roman" w:hAnsi="TH SarabunPSK" w:cs="TH SarabunPSK" w:hint="cs"/>
          <w:color w:val="auto"/>
          <w:sz w:val="32"/>
          <w:szCs w:val="32"/>
        </w:rPr>
      </w:pP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 xml:space="preserve">แนวคิดและทิศทางแผนพัฒนาฯ ฉบับที่ </w:t>
      </w:r>
      <w:r w:rsidRPr="00B42F1B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>12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 </w:t>
      </w:r>
      <w:r w:rsidR="00136A35" w:rsidRPr="00B42F1B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ที่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มุ่งเน้นคนเป็นศูนย์กลางการพัฒนาอย่างมีส่วนร่วม โดยประยุกต์ใช้ปรัชญาเศรษฐกิจพอเพียง กระจายการพัฒนาอย่างเท่าเทียม  โดยประชาชนทุกคนมีหน้าที่ที่ต้องรับผิดชอบ เพื่อร่วมพัฒนาประเทศ  ดังนั้น จึงมีความจำเป็นที่จะต้องเตรียมความพร้อมประชาชนและชุมชนให้มีศักยภาพ และบทบาทในการป้องกัน ควบคุมปัจจัยสภาพแวดล้อมเพื่อสร้างสุขภาวะที่ดี มีความยั่งยืน สอดคล้องกับความต้องการและปัญหาเฉพาะพื้นที่  ทั้งปัญหาการได้สัมผัสเชื้อโรค สารเคมีอันตราย และสารมลพิษในอากาศ น้ำบริโภค อุปโภค อาหาร จนอาจนำไปสู่ความเจ็บป่วยและเสียชีวิต อันเกี่ยวข้องกับปัจจัยสิ่งแวดล้อมดังกล่าว 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ทั้งที่สามารถป้องกันได้</w:t>
      </w:r>
    </w:p>
    <w:p w:rsidR="00C32CB0" w:rsidRPr="00B42F1B" w:rsidRDefault="007D033A" w:rsidP="00B42F1B">
      <w:pPr>
        <w:pStyle w:val="a3"/>
        <w:numPr>
          <w:ilvl w:val="1"/>
          <w:numId w:val="8"/>
        </w:numPr>
        <w:tabs>
          <w:tab w:val="left" w:pos="851"/>
          <w:tab w:val="left" w:pos="12569"/>
          <w:tab w:val="left" w:pos="15825"/>
        </w:tabs>
        <w:spacing w:after="0" w:line="240" w:lineRule="auto"/>
        <w:ind w:left="851"/>
        <w:jc w:val="thaiDistribute"/>
        <w:rPr>
          <w:rFonts w:ascii="TH SarabunPSK" w:eastAsia="Times New Roman" w:hAnsi="TH SarabunPSK" w:cs="TH SarabunPSK" w:hint="cs"/>
          <w:color w:val="auto"/>
          <w:sz w:val="32"/>
          <w:szCs w:val="32"/>
        </w:rPr>
      </w:pPr>
      <w:r w:rsidRPr="006025EA">
        <w:rPr>
          <w:rFonts w:ascii="TH SarabunPSK" w:hAnsi="TH SarabunPSK" w:cs="TH SarabunPSK"/>
          <w:b/>
          <w:bCs/>
          <w:sz w:val="32"/>
          <w:szCs w:val="32"/>
          <w:cs/>
        </w:rPr>
        <w:t>ร่างรัฐธรรมนูญฉบับใหม่</w:t>
      </w:r>
      <w:r w:rsidRPr="00B42F1B">
        <w:rPr>
          <w:rFonts w:ascii="TH SarabunPSK" w:hAnsi="TH SarabunPSK" w:cs="TH SarabunPSK"/>
          <w:sz w:val="32"/>
          <w:szCs w:val="32"/>
          <w:cs/>
        </w:rPr>
        <w:t xml:space="preserve"> กำหนดให้</w:t>
      </w:r>
      <w:r w:rsidR="00B42F1B" w:rsidRPr="00B42F1B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B42F1B">
        <w:rPr>
          <w:rFonts w:ascii="TH SarabunPSK" w:hAnsi="TH SarabunPSK" w:cs="TH SarabunPSK"/>
          <w:sz w:val="32"/>
          <w:szCs w:val="32"/>
          <w:cs/>
        </w:rPr>
        <w:t>ท้องถิ่นเป็นของประชาชน และเป็นหน่วยงานหลักในการจัดบริการสาธารณะ เพื่อความเป็นอยู่ที่ดีของประชาชน มีความอิสระในการบริหารจัดการ โดยเป็นไปตามหลัก</w:t>
      </w:r>
      <w:proofErr w:type="spellStart"/>
      <w:r w:rsidRPr="00B42F1B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42F1B">
        <w:rPr>
          <w:rFonts w:ascii="TH SarabunPSK" w:hAnsi="TH SarabunPSK" w:cs="TH SarabunPSK"/>
          <w:sz w:val="32"/>
          <w:szCs w:val="32"/>
          <w:cs/>
        </w:rPr>
        <w:t xml:space="preserve">บาลและตรงตามเจตนารมณ์ของประชาชนในท้องถิ่น  </w:t>
      </w:r>
    </w:p>
    <w:p w:rsidR="00B42F1B" w:rsidRPr="00B42F1B" w:rsidRDefault="007D033A" w:rsidP="00B42F1B">
      <w:pPr>
        <w:pStyle w:val="a3"/>
        <w:numPr>
          <w:ilvl w:val="1"/>
          <w:numId w:val="8"/>
        </w:numPr>
        <w:tabs>
          <w:tab w:val="left" w:pos="851"/>
          <w:tab w:val="left" w:pos="12569"/>
          <w:tab w:val="left" w:pos="15825"/>
        </w:tabs>
        <w:spacing w:after="0" w:line="240" w:lineRule="auto"/>
        <w:ind w:left="851"/>
        <w:jc w:val="thaiDistribute"/>
        <w:rPr>
          <w:rFonts w:ascii="TH SarabunPSK" w:eastAsia="Times New Roman" w:hAnsi="TH SarabunPSK" w:cs="TH SarabunPSK" w:hint="cs"/>
          <w:color w:val="auto"/>
          <w:sz w:val="32"/>
          <w:szCs w:val="32"/>
        </w:rPr>
      </w:pPr>
      <w:r w:rsidRPr="006025EA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พ.ร.บ.การสาธารณสุข </w:t>
      </w:r>
      <w:r w:rsidR="00C32CB0" w:rsidRPr="006025EA">
        <w:rPr>
          <w:rFonts w:ascii="TH SarabunPSK" w:hAnsi="TH SarabunPSK" w:cs="TH SarabunPSK" w:hint="cs"/>
          <w:b/>
          <w:bCs/>
          <w:sz w:val="32"/>
          <w:szCs w:val="32"/>
          <w:cs/>
        </w:rPr>
        <w:t>2535</w:t>
      </w:r>
      <w:r w:rsidR="00C32CB0" w:rsidRPr="00B42F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2F1B">
        <w:rPr>
          <w:rFonts w:ascii="TH SarabunPSK" w:hAnsi="TH SarabunPSK" w:cs="TH SarabunPSK"/>
          <w:sz w:val="32"/>
          <w:szCs w:val="32"/>
          <w:cs/>
        </w:rPr>
        <w:t xml:space="preserve">ยังให้อำนาจท้องถิ่นในการจัดบริการอนามัยสิ่งแวดล้อมพื้นฐานที่จำเป็นต่อคุณภาพชีวิตประชาชน โดยการออกข้อกำหนดท้องถิ่น เพื่อควบคุม กำกับ ทั้งด้านการจัดการขยะ สิ่งปฏิกูล สุขลักษณะตลาด การแก้ไขปัญหาเหตุเดือดร้อน รำคาญ การจัดหาน้ำบริโภคที่มีคุณภาพ  เป็นต้น  </w:t>
      </w:r>
    </w:p>
    <w:p w:rsidR="007D033A" w:rsidRPr="00B42F1B" w:rsidRDefault="007D033A" w:rsidP="00B42F1B">
      <w:pPr>
        <w:pStyle w:val="a3"/>
        <w:numPr>
          <w:ilvl w:val="1"/>
          <w:numId w:val="8"/>
        </w:numPr>
        <w:tabs>
          <w:tab w:val="left" w:pos="851"/>
          <w:tab w:val="left" w:pos="12569"/>
          <w:tab w:val="left" w:pos="15825"/>
        </w:tabs>
        <w:spacing w:after="0" w:line="240" w:lineRule="auto"/>
        <w:ind w:left="851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</w:rPr>
      </w:pPr>
      <w:r w:rsidRPr="006025EA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>ความท้าทายของประเทศในระยะ</w:t>
      </w:r>
      <w:r w:rsidRPr="006025EA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6025EA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 xml:space="preserve">5 – 10 </w:t>
      </w:r>
      <w:r w:rsidRPr="006025EA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>ปีข้างหน้า</w:t>
      </w:r>
      <w:r w:rsidRPr="00B42F1B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ไม่ได้มีข้อจำกัดในเรื่องเศรษฐกิจเท่านั้น แต่ยังมีประเด็นทางสังคมอีกมากที่ต้องวางแผนแก้ไขอย่างเป็นระบบ เช่น ปัญหาสิ่งแวดล้อมเพิ่มสูงขึ้นตามการขยายตัวของเศรษฐกิจและชุมชนเมือง ประกอบด้วย ปัญหาขยะมูลฝอย มลพิษทางอากาศ คุณภาพน้ำและการปล่อยก๊าซเรือนกระจก การเข้าสู่สังคมผู้สูงอายุ ถึงแม้ ชุมชนมีความเข้มแข็ง สามารถแก้ปัญหาและสนองตอบความต้องการของชุมชนด้วยตนเองได้ดีขึ้นแต่ก็มีความแออัดของประชากรในสังคมเมือง การหลั่งไหลเข้ามาของแรงงานต่างด้าว และการแก้ปัญหาแรงงานนอกระบบ ฯลฯ</w:t>
      </w:r>
    </w:p>
    <w:p w:rsidR="00B42F1B" w:rsidRDefault="00B42F1B" w:rsidP="00B42F1B">
      <w:pPr>
        <w:spacing w:after="0" w:line="240" w:lineRule="auto"/>
        <w:ind w:left="851"/>
        <w:rPr>
          <w:rFonts w:ascii="TH SarabunPSK" w:hAnsi="TH SarabunPSK" w:cs="TH SarabunPSK" w:hint="cs"/>
          <w:color w:val="auto"/>
          <w:sz w:val="32"/>
          <w:szCs w:val="32"/>
        </w:rPr>
      </w:pPr>
    </w:p>
    <w:p w:rsidR="007D033A" w:rsidRPr="00B42F1B" w:rsidRDefault="007D033A" w:rsidP="006025EA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 xml:space="preserve">เพื่อให้ระบบอนามัยสิ่งแวดล้อมชุมชน เป็น 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 xml:space="preserve">Active Communities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>ร่วมคิด ร่วมทำ จัดการได้นั้น ต้องเน้นการให้ชุมชนรู้สถานการณ์ปัญหาในพื้นที่ได้เอง และการส่งเสริมการยกระดับคุณภาพมาตรฐานการจัดบริการอนามัยสิ่งแวดล้อมระดับท้องถิ่น โดยผลักดันท้องถิ่นให้สร้างแกนนำชุมชนด้านอนามัยสิ่งแวดล้อม ถ่ายทอดองค์ความรู้ให้ชุมชน สร้างภาคีเครือข่าย มีการแลกเปลี่ยนเรียนรู้เพื่อให้ชุมชนเข้มแข็ง มุ่งเน้นให้ประชาชนมีสุขภาพดีตามกลุ่มวัย และการจัดการสภาวะแวดล้อมของชุมชนให้น่าอยู่ ถูกสุขลักษณะและปลอดภัย (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>Healthy Setting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>) ตั้งแต่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 xml:space="preserve">ที่อยู่อาศัย  ศูนย์เด็กเล็ก  โรงเรียน  โรงพยาบาล 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 xml:space="preserve">ตลาด สถานประกอบการ 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>สถานที่ทำงาน วัด เป็นต้น  ด้วยการสนับสนุนความร่วมมือกับหน่วยงานภาครัฐ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>ภาคเอกชน</w:t>
      </w:r>
      <w:r w:rsidRPr="00B42F1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>และองค์กรปกครองส่วนท้องถิ่น</w:t>
      </w:r>
      <w:r w:rsidR="00AB3BEA" w:rsidRPr="00B42F1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B42F1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bookmarkStart w:id="0" w:name="_GoBack"/>
      <w:bookmarkEnd w:id="0"/>
    </w:p>
    <w:sectPr w:rsidR="007D033A" w:rsidRPr="00B42F1B" w:rsidSect="00B42F1B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FF0"/>
    <w:multiLevelType w:val="hybridMultilevel"/>
    <w:tmpl w:val="B9A8F0B0"/>
    <w:lvl w:ilvl="0" w:tplc="6276D6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EF4CFA"/>
    <w:multiLevelType w:val="hybridMultilevel"/>
    <w:tmpl w:val="7CF4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F61F8"/>
    <w:multiLevelType w:val="hybridMultilevel"/>
    <w:tmpl w:val="C756C080"/>
    <w:lvl w:ilvl="0" w:tplc="EDCC422C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color w:val="auto"/>
        <w:sz w:val="32"/>
        <w:szCs w:val="32"/>
      </w:rPr>
    </w:lvl>
    <w:lvl w:ilvl="1" w:tplc="77F45026">
      <w:start w:val="1"/>
      <w:numFmt w:val="decimal"/>
      <w:lvlText w:val="%2."/>
      <w:lvlJc w:val="left"/>
      <w:pPr>
        <w:ind w:left="1080" w:hanging="360"/>
      </w:pPr>
      <w:rPr>
        <w:rFonts w:ascii="AngsanaUPC" w:eastAsia="TH SarabunPSK" w:hAnsi="AngsanaUPC" w:cs="AngsanaUPC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2A6543"/>
    <w:multiLevelType w:val="hybridMultilevel"/>
    <w:tmpl w:val="ECCA8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7A46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A73F84"/>
    <w:multiLevelType w:val="hybridMultilevel"/>
    <w:tmpl w:val="84B23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11C23"/>
    <w:multiLevelType w:val="hybridMultilevel"/>
    <w:tmpl w:val="51F0B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E3646"/>
    <w:multiLevelType w:val="hybridMultilevel"/>
    <w:tmpl w:val="A122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275CA0"/>
    <w:multiLevelType w:val="hybridMultilevel"/>
    <w:tmpl w:val="62EED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3A"/>
    <w:rsid w:val="000A6629"/>
    <w:rsid w:val="00136A35"/>
    <w:rsid w:val="003356FA"/>
    <w:rsid w:val="00563462"/>
    <w:rsid w:val="006025EA"/>
    <w:rsid w:val="00661948"/>
    <w:rsid w:val="007D033A"/>
    <w:rsid w:val="00AB3BEA"/>
    <w:rsid w:val="00B42F1B"/>
    <w:rsid w:val="00C32CB0"/>
    <w:rsid w:val="00C7225D"/>
    <w:rsid w:val="00E04B3D"/>
    <w:rsid w:val="00E155E8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3A"/>
    <w:rPr>
      <w:rFonts w:ascii="Calibri" w:eastAsia="Calibri" w:hAnsi="Calibri" w:cs="Calibri"/>
      <w:color w:val="000000"/>
      <w:szCs w:val="22"/>
      <w:u w:color="00000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D033A"/>
    <w:pPr>
      <w:spacing w:after="0" w:line="240" w:lineRule="auto"/>
      <w:outlineLvl w:val="1"/>
    </w:pPr>
    <w:rPr>
      <w:rFonts w:ascii="TH SarabunPSK" w:eastAsia="TH SarabunPSK" w:hAnsi="TH SarabunPSK" w:cs="TH SarabunPSK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7D033A"/>
    <w:rPr>
      <w:rFonts w:ascii="TH SarabunPSK" w:eastAsia="TH SarabunPSK" w:hAnsi="TH SarabunPSK" w:cs="TH SarabunPSK"/>
      <w:b/>
      <w:bCs/>
      <w:color w:val="000000"/>
      <w:sz w:val="36"/>
      <w:szCs w:val="36"/>
      <w:u w:color="000000"/>
    </w:rPr>
  </w:style>
  <w:style w:type="paragraph" w:styleId="a3">
    <w:name w:val="List Paragraph"/>
    <w:basedOn w:val="a"/>
    <w:uiPriority w:val="34"/>
    <w:qFormat/>
    <w:rsid w:val="007D033A"/>
    <w:pPr>
      <w:ind w:left="720"/>
      <w:contextualSpacing/>
    </w:pPr>
    <w:rPr>
      <w:rFonts w:cs="Angsana New"/>
      <w:szCs w:val="28"/>
    </w:rPr>
  </w:style>
  <w:style w:type="paragraph" w:styleId="a4">
    <w:name w:val="Normal (Web)"/>
    <w:basedOn w:val="a"/>
    <w:uiPriority w:val="99"/>
    <w:unhideWhenUsed/>
    <w:rsid w:val="007D03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D03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D033A"/>
    <w:rPr>
      <w:rFonts w:ascii="Tahoma" w:eastAsia="Calibri" w:hAnsi="Tahoma" w:cs="Angsana New"/>
      <w:color w:val="000000"/>
      <w:sz w:val="16"/>
      <w:szCs w:val="20"/>
      <w:u w:color="000000"/>
    </w:rPr>
  </w:style>
  <w:style w:type="table" w:styleId="a7">
    <w:name w:val="Table Grid"/>
    <w:basedOn w:val="a1"/>
    <w:uiPriority w:val="59"/>
    <w:rsid w:val="007D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6A35"/>
  </w:style>
  <w:style w:type="character" w:styleId="a8">
    <w:name w:val="Hyperlink"/>
    <w:basedOn w:val="a0"/>
    <w:uiPriority w:val="99"/>
    <w:unhideWhenUsed/>
    <w:rsid w:val="00563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3A"/>
    <w:rPr>
      <w:rFonts w:ascii="Calibri" w:eastAsia="Calibri" w:hAnsi="Calibri" w:cs="Calibri"/>
      <w:color w:val="000000"/>
      <w:szCs w:val="22"/>
      <w:u w:color="00000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D033A"/>
    <w:pPr>
      <w:spacing w:after="0" w:line="240" w:lineRule="auto"/>
      <w:outlineLvl w:val="1"/>
    </w:pPr>
    <w:rPr>
      <w:rFonts w:ascii="TH SarabunPSK" w:eastAsia="TH SarabunPSK" w:hAnsi="TH SarabunPSK" w:cs="TH SarabunPSK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7D033A"/>
    <w:rPr>
      <w:rFonts w:ascii="TH SarabunPSK" w:eastAsia="TH SarabunPSK" w:hAnsi="TH SarabunPSK" w:cs="TH SarabunPSK"/>
      <w:b/>
      <w:bCs/>
      <w:color w:val="000000"/>
      <w:sz w:val="36"/>
      <w:szCs w:val="36"/>
      <w:u w:color="000000"/>
    </w:rPr>
  </w:style>
  <w:style w:type="paragraph" w:styleId="a3">
    <w:name w:val="List Paragraph"/>
    <w:basedOn w:val="a"/>
    <w:uiPriority w:val="34"/>
    <w:qFormat/>
    <w:rsid w:val="007D033A"/>
    <w:pPr>
      <w:ind w:left="720"/>
      <w:contextualSpacing/>
    </w:pPr>
    <w:rPr>
      <w:rFonts w:cs="Angsana New"/>
      <w:szCs w:val="28"/>
    </w:rPr>
  </w:style>
  <w:style w:type="paragraph" w:styleId="a4">
    <w:name w:val="Normal (Web)"/>
    <w:basedOn w:val="a"/>
    <w:uiPriority w:val="99"/>
    <w:unhideWhenUsed/>
    <w:rsid w:val="007D03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D03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D033A"/>
    <w:rPr>
      <w:rFonts w:ascii="Tahoma" w:eastAsia="Calibri" w:hAnsi="Tahoma" w:cs="Angsana New"/>
      <w:color w:val="000000"/>
      <w:sz w:val="16"/>
      <w:szCs w:val="20"/>
      <w:u w:color="000000"/>
    </w:rPr>
  </w:style>
  <w:style w:type="table" w:styleId="a7">
    <w:name w:val="Table Grid"/>
    <w:basedOn w:val="a1"/>
    <w:uiPriority w:val="59"/>
    <w:rsid w:val="007D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6A35"/>
  </w:style>
  <w:style w:type="character" w:styleId="a8">
    <w:name w:val="Hyperlink"/>
    <w:basedOn w:val="a0"/>
    <w:uiPriority w:val="99"/>
    <w:unhideWhenUsed/>
    <w:rsid w:val="00563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good</cp:lastModifiedBy>
  <cp:revision>7</cp:revision>
  <dcterms:created xsi:type="dcterms:W3CDTF">2016-05-30T11:08:00Z</dcterms:created>
  <dcterms:modified xsi:type="dcterms:W3CDTF">2016-05-30T11:40:00Z</dcterms:modified>
</cp:coreProperties>
</file>